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6F29D" w14:textId="77777777" w:rsidR="004A7914" w:rsidRPr="00C42B49" w:rsidRDefault="004A7914" w:rsidP="00C42B49">
      <w:pPr>
        <w:spacing w:after="0"/>
        <w:jc w:val="both"/>
        <w:rPr>
          <w:b/>
          <w:sz w:val="20"/>
          <w:szCs w:val="20"/>
          <w:lang w:val="kk-KZ"/>
        </w:rPr>
      </w:pPr>
      <w:r w:rsidRPr="00C42B49">
        <w:rPr>
          <w:b/>
          <w:sz w:val="20"/>
          <w:szCs w:val="20"/>
          <w:lang w:val="kk-KZ"/>
        </w:rPr>
        <w:t>87711529001</w:t>
      </w:r>
    </w:p>
    <w:p w14:paraId="6D6642A1" w14:textId="77777777" w:rsidR="004A7914" w:rsidRPr="00C42B49" w:rsidRDefault="004A7914" w:rsidP="00C42B49">
      <w:pPr>
        <w:spacing w:after="0"/>
        <w:ind w:firstLine="709"/>
        <w:jc w:val="both"/>
        <w:rPr>
          <w:b/>
          <w:sz w:val="20"/>
          <w:szCs w:val="20"/>
          <w:lang w:val="kk-KZ"/>
        </w:rPr>
      </w:pPr>
    </w:p>
    <w:p w14:paraId="07171347" w14:textId="77777777" w:rsidR="004A7914" w:rsidRPr="00C42B49" w:rsidRDefault="004A7914" w:rsidP="00C42B49">
      <w:pPr>
        <w:spacing w:after="0"/>
        <w:jc w:val="both"/>
        <w:rPr>
          <w:b/>
          <w:sz w:val="20"/>
          <w:szCs w:val="20"/>
          <w:lang w:val="kk-KZ"/>
        </w:rPr>
      </w:pPr>
      <w:r w:rsidRPr="00C42B49">
        <w:rPr>
          <w:b/>
          <w:sz w:val="20"/>
          <w:szCs w:val="20"/>
          <w:lang w:val="kk-KZ"/>
        </w:rPr>
        <w:t>ШИКУНОВА Юлия Анатольевна,</w:t>
      </w:r>
    </w:p>
    <w:p w14:paraId="1B4B36C7" w14:textId="77777777" w:rsidR="004A7914" w:rsidRPr="00C42B49" w:rsidRDefault="004A7914" w:rsidP="00C42B49">
      <w:pPr>
        <w:spacing w:after="0"/>
        <w:jc w:val="both"/>
        <w:rPr>
          <w:b/>
          <w:sz w:val="20"/>
          <w:szCs w:val="20"/>
          <w:lang w:val="kk-KZ"/>
        </w:rPr>
      </w:pPr>
      <w:r w:rsidRPr="00C42B49">
        <w:rPr>
          <w:b/>
          <w:sz w:val="20"/>
          <w:szCs w:val="20"/>
          <w:lang w:val="kk-KZ"/>
        </w:rPr>
        <w:t>М.Горький атындағы жалпы білім беретін мектебінің орыс тілі мен әдебиеті пәні мұғалімі.</w:t>
      </w:r>
    </w:p>
    <w:p w14:paraId="2F813BAC" w14:textId="77777777" w:rsidR="004A7914" w:rsidRPr="00C42B49" w:rsidRDefault="004A7914" w:rsidP="00C42B49">
      <w:pPr>
        <w:spacing w:after="0"/>
        <w:jc w:val="both"/>
        <w:rPr>
          <w:b/>
          <w:sz w:val="20"/>
          <w:szCs w:val="20"/>
          <w:lang w:val="kk-KZ"/>
        </w:rPr>
      </w:pPr>
      <w:r w:rsidRPr="00C42B49">
        <w:rPr>
          <w:b/>
          <w:sz w:val="20"/>
          <w:szCs w:val="20"/>
          <w:lang w:val="kk-KZ"/>
        </w:rPr>
        <w:t>Түркістан облысы, Шардара ауданы</w:t>
      </w:r>
    </w:p>
    <w:p w14:paraId="0BDB04FD" w14:textId="77777777" w:rsidR="004A7914" w:rsidRPr="00C42B49" w:rsidRDefault="004A7914" w:rsidP="00C42B49">
      <w:pPr>
        <w:spacing w:after="0"/>
        <w:rPr>
          <w:rFonts w:eastAsia="Times New Roman" w:cs="Times New Roman"/>
          <w:b/>
          <w:bCs/>
          <w:kern w:val="0"/>
          <w:sz w:val="20"/>
          <w:szCs w:val="20"/>
          <w:lang w:val="kk-KZ" w:eastAsia="ru-RU"/>
          <w14:ligatures w14:val="none"/>
        </w:rPr>
      </w:pPr>
    </w:p>
    <w:p w14:paraId="46C40F26" w14:textId="5059E1F4" w:rsidR="00553CF5" w:rsidRPr="00C42B49" w:rsidRDefault="00553CF5" w:rsidP="00C42B49">
      <w:pPr>
        <w:spacing w:after="0"/>
        <w:jc w:val="center"/>
        <w:rPr>
          <w:rFonts w:eastAsia="Times New Roman" w:cs="Times New Roman"/>
          <w:kern w:val="0"/>
          <w:sz w:val="20"/>
          <w:szCs w:val="20"/>
          <w:lang w:eastAsia="ru-RU"/>
          <w14:ligatures w14:val="none"/>
        </w:rPr>
      </w:pPr>
      <w:r w:rsidRPr="00C42B49">
        <w:rPr>
          <w:rFonts w:eastAsia="Times New Roman" w:cs="Times New Roman"/>
          <w:b/>
          <w:bCs/>
          <w:kern w:val="0"/>
          <w:sz w:val="20"/>
          <w:szCs w:val="20"/>
          <w:lang w:eastAsia="ru-RU"/>
          <w14:ligatures w14:val="none"/>
        </w:rPr>
        <w:t xml:space="preserve">Доклад на тему: </w:t>
      </w:r>
      <w:r w:rsidR="00C42B49" w:rsidRPr="00C42B49">
        <w:rPr>
          <w:rFonts w:eastAsia="Times New Roman" w:cs="Times New Roman"/>
          <w:b/>
          <w:bCs/>
          <w:kern w:val="0"/>
          <w:sz w:val="20"/>
          <w:szCs w:val="20"/>
          <w:lang w:eastAsia="ru-RU"/>
          <w14:ligatures w14:val="none"/>
        </w:rPr>
        <w:t>«ГРАМОТНОСТЬ КАК КУЛЬТУРНАЯ ЦЕННОСТЬ В УСЛОВИЯХ ЦИФРОВИЗАЦИИ КОММУНИКАЦИИ</w:t>
      </w:r>
      <w:r w:rsidRPr="00C42B49">
        <w:rPr>
          <w:rFonts w:eastAsia="Times New Roman" w:cs="Times New Roman"/>
          <w:b/>
          <w:bCs/>
          <w:kern w:val="0"/>
          <w:sz w:val="20"/>
          <w:szCs w:val="20"/>
          <w:lang w:eastAsia="ru-RU"/>
          <w14:ligatures w14:val="none"/>
        </w:rPr>
        <w:t>»</w:t>
      </w:r>
    </w:p>
    <w:p w14:paraId="233E2A41" w14:textId="77777777" w:rsidR="00C42B49" w:rsidRPr="00C42B49" w:rsidRDefault="00C42B49" w:rsidP="00C42B49">
      <w:pPr>
        <w:spacing w:after="0"/>
        <w:jc w:val="both"/>
        <w:rPr>
          <w:sz w:val="20"/>
          <w:szCs w:val="20"/>
          <w:lang w:val="kk-KZ"/>
        </w:rPr>
      </w:pPr>
      <w:bookmarkStart w:id="0" w:name="_GoBack"/>
      <w:bookmarkEnd w:id="0"/>
    </w:p>
    <w:p w14:paraId="0C56A80A" w14:textId="77777777" w:rsidR="00EC4AE5" w:rsidRPr="00C42B49" w:rsidRDefault="00EC4AE5" w:rsidP="00C42B49">
      <w:pPr>
        <w:spacing w:after="0"/>
        <w:ind w:firstLine="709"/>
        <w:jc w:val="both"/>
        <w:rPr>
          <w:i/>
          <w:iCs/>
          <w:sz w:val="20"/>
          <w:szCs w:val="20"/>
          <w:lang w:val="kk-KZ"/>
        </w:rPr>
      </w:pPr>
      <w:r w:rsidRPr="00C42B49">
        <w:rPr>
          <w:i/>
          <w:iCs/>
          <w:sz w:val="20"/>
          <w:szCs w:val="20"/>
          <w:lang w:val="kk-KZ"/>
        </w:rPr>
        <w:t>В статье рассматриваются ключевые изменения, происходящие с современным русским языком под влиянием цифровых технологий и интернет-коммуникации. Анализируются причины снижения грамотности, распространение англицизмов, ускорение темпа общения, особенности молодёжного сленга и рост функциональной неграмотности. Подчёркивается двойственная роль интернета как фактора упрощения речи и одновременно нового пространства для развития языковой культуры. Особое внимание уделяется путям сохранения грамотности: поддержанию культуры чтения, осознанному использованию языка в цифровой среде, развитию навыков стилистического переключения и роли образования в формировании языковой компетентности. Делается вывод о необходимости гармоничного сочетания традиционных и современных языковых практик для сохранения богатства и выразительности русского языка.</w:t>
      </w:r>
    </w:p>
    <w:p w14:paraId="25E9D24E" w14:textId="1C321B00" w:rsidR="00EC4AE5" w:rsidRPr="00C42B49" w:rsidRDefault="00EC4AE5" w:rsidP="00C42B49">
      <w:pPr>
        <w:spacing w:after="0"/>
        <w:ind w:firstLine="709"/>
        <w:jc w:val="both"/>
        <w:rPr>
          <w:i/>
          <w:iCs/>
          <w:sz w:val="20"/>
          <w:szCs w:val="20"/>
          <w:lang w:val="kk-KZ"/>
        </w:rPr>
      </w:pPr>
      <w:r w:rsidRPr="00C42B49">
        <w:rPr>
          <w:i/>
          <w:iCs/>
          <w:sz w:val="20"/>
          <w:szCs w:val="20"/>
          <w:lang w:val="kk-KZ"/>
        </w:rPr>
        <w:t>Ключевые слова: русский язык; интернет-коммуникация; цифровая эпоха; грамотность; англицизмы; молодёжный сленг; функциональная неграмотность; культура речи; стилистическое переключение; языковые изменения.</w:t>
      </w:r>
    </w:p>
    <w:p w14:paraId="35AFCE22" w14:textId="77777777"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Современный русский язык переживает период стремительных и зачастую противоречивых изменений, которые во многом определяются развитием интернета и цифровых технологий. Общение сегодня переместилось в виртуальное пространство, где те</w:t>
      </w:r>
      <w:proofErr w:type="gramStart"/>
      <w:r w:rsidRPr="00C42B49">
        <w:rPr>
          <w:rFonts w:eastAsia="Times New Roman" w:cs="Times New Roman"/>
          <w:kern w:val="0"/>
          <w:sz w:val="20"/>
          <w:szCs w:val="20"/>
          <w:lang w:eastAsia="ru-RU"/>
          <w14:ligatures w14:val="none"/>
        </w:rPr>
        <w:t>кст ст</w:t>
      </w:r>
      <w:proofErr w:type="gramEnd"/>
      <w:r w:rsidRPr="00C42B49">
        <w:rPr>
          <w:rFonts w:eastAsia="Times New Roman" w:cs="Times New Roman"/>
          <w:kern w:val="0"/>
          <w:sz w:val="20"/>
          <w:szCs w:val="20"/>
          <w:lang w:eastAsia="ru-RU"/>
          <w14:ligatures w14:val="none"/>
        </w:rPr>
        <w:t xml:space="preserve">ал главным способом взаимодействия между людьми. В социальных сетях, мессенджерах, на форумах и в комментариях пользователи пишут значительно больше, чем говорят, однако сама природа этой письменной коммуникации сильно отличается </w:t>
      </w:r>
      <w:proofErr w:type="gramStart"/>
      <w:r w:rsidRPr="00C42B49">
        <w:rPr>
          <w:rFonts w:eastAsia="Times New Roman" w:cs="Times New Roman"/>
          <w:kern w:val="0"/>
          <w:sz w:val="20"/>
          <w:szCs w:val="20"/>
          <w:lang w:eastAsia="ru-RU"/>
          <w14:ligatures w14:val="none"/>
        </w:rPr>
        <w:t>от</w:t>
      </w:r>
      <w:proofErr w:type="gramEnd"/>
      <w:r w:rsidRPr="00C42B49">
        <w:rPr>
          <w:rFonts w:eastAsia="Times New Roman" w:cs="Times New Roman"/>
          <w:kern w:val="0"/>
          <w:sz w:val="20"/>
          <w:szCs w:val="20"/>
          <w:lang w:eastAsia="ru-RU"/>
          <w14:ligatures w14:val="none"/>
        </w:rPr>
        <w:t xml:space="preserve"> традиционной. Темп общения увеличился, а внимание к языковой форме снизилось: люди стремятся передать мысль как можно быстрее, и это неизбежно влияет на качество речи, распространение ошибок, появление новых слов и трансформацию старых языковых норм. На фоне таких изменений особенно актуальным становится вопрос о том, как сохранить грамотность и культуру речи, не исключая себя из современных форм коммуникации.</w:t>
      </w:r>
    </w:p>
    <w:p w14:paraId="25A97D5B" w14:textId="30B9A967" w:rsidR="00EC4AE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 xml:space="preserve">Интернет-коммуникация отличается высокой скоростью, что ведёт к упрощению письменной речи. Пользователи пропускают знаки препинания, избегают сложных конструкций, сокращают слова, используют аббревиатуры и жаргонные выражения. Виртуальное сообщение пишется так, как раньше говорилось вслух: быстро, интонационно и нередко с эмоциональными всплесками, передаваемыми через </w:t>
      </w:r>
      <w:bookmarkStart w:id="1" w:name="_Hlk215042230"/>
      <w:proofErr w:type="spellStart"/>
      <w:r w:rsidRPr="00C42B49">
        <w:rPr>
          <w:rFonts w:eastAsia="Times New Roman" w:cs="Times New Roman"/>
          <w:kern w:val="0"/>
          <w:sz w:val="20"/>
          <w:szCs w:val="20"/>
          <w:lang w:eastAsia="ru-RU"/>
          <w14:ligatures w14:val="none"/>
        </w:rPr>
        <w:t>эмодзи</w:t>
      </w:r>
      <w:proofErr w:type="spellEnd"/>
      <w:r w:rsidRPr="00C42B49">
        <w:rPr>
          <w:rFonts w:eastAsia="Times New Roman" w:cs="Times New Roman"/>
          <w:kern w:val="0"/>
          <w:sz w:val="20"/>
          <w:szCs w:val="20"/>
          <w:lang w:eastAsia="ru-RU"/>
          <w14:ligatures w14:val="none"/>
        </w:rPr>
        <w:t xml:space="preserve">, </w:t>
      </w:r>
      <w:proofErr w:type="spellStart"/>
      <w:r w:rsidRPr="00C42B49">
        <w:rPr>
          <w:rFonts w:eastAsia="Times New Roman" w:cs="Times New Roman"/>
          <w:kern w:val="0"/>
          <w:sz w:val="20"/>
          <w:szCs w:val="20"/>
          <w:lang w:eastAsia="ru-RU"/>
          <w14:ligatures w14:val="none"/>
        </w:rPr>
        <w:t>гифки</w:t>
      </w:r>
      <w:proofErr w:type="spellEnd"/>
      <w:r w:rsidRPr="00C42B49">
        <w:rPr>
          <w:rFonts w:eastAsia="Times New Roman" w:cs="Times New Roman"/>
          <w:kern w:val="0"/>
          <w:sz w:val="20"/>
          <w:szCs w:val="20"/>
          <w:lang w:eastAsia="ru-RU"/>
          <w14:ligatures w14:val="none"/>
        </w:rPr>
        <w:t xml:space="preserve"> и </w:t>
      </w:r>
      <w:proofErr w:type="spellStart"/>
      <w:r w:rsidRPr="00C42B49">
        <w:rPr>
          <w:rFonts w:eastAsia="Times New Roman" w:cs="Times New Roman"/>
          <w:kern w:val="0"/>
          <w:sz w:val="20"/>
          <w:szCs w:val="20"/>
          <w:lang w:eastAsia="ru-RU"/>
          <w14:ligatures w14:val="none"/>
        </w:rPr>
        <w:t>мемы</w:t>
      </w:r>
      <w:bookmarkEnd w:id="1"/>
      <w:proofErr w:type="spellEnd"/>
      <w:r w:rsidR="00EC4AE5" w:rsidRPr="00C42B49">
        <w:rPr>
          <w:rFonts w:eastAsia="Times New Roman" w:cs="Times New Roman"/>
          <w:kern w:val="0"/>
          <w:sz w:val="20"/>
          <w:szCs w:val="20"/>
          <w:lang w:eastAsia="ru-RU"/>
          <w14:ligatures w14:val="none"/>
        </w:rPr>
        <w:t xml:space="preserve"> (Рис. 1)</w:t>
      </w:r>
      <w:r w:rsidRPr="00C42B49">
        <w:rPr>
          <w:rFonts w:eastAsia="Times New Roman" w:cs="Times New Roman"/>
          <w:kern w:val="0"/>
          <w:sz w:val="20"/>
          <w:szCs w:val="20"/>
          <w:lang w:eastAsia="ru-RU"/>
          <w14:ligatures w14:val="none"/>
        </w:rPr>
        <w:t>. Эти средства становятся своеобразными маркерами настроения, заменяют интонацию и мимику. Такой стиль общения естественен для цифровой эпохи, но его особенности могут переноситься в формальную письменную речь, что приводит к снижению общей грамотности и стилистической культуры. Привычка к упрощённому письму делает сложные тексты непривычными и трудными для восприятия, а избыточная эмоциональность и визуальность подменяют способность точно выражать мысли словами.</w:t>
      </w:r>
    </w:p>
    <w:p w14:paraId="539633A5" w14:textId="012DFC30" w:rsidR="00EC4AE5" w:rsidRPr="00C42B49" w:rsidRDefault="00EC4AE5" w:rsidP="00C42B49">
      <w:pPr>
        <w:spacing w:after="0"/>
        <w:ind w:firstLine="708"/>
        <w:jc w:val="both"/>
        <w:rPr>
          <w:rFonts w:eastAsia="Times New Roman" w:cs="Times New Roman"/>
          <w:kern w:val="0"/>
          <w:sz w:val="20"/>
          <w:szCs w:val="20"/>
          <w:lang w:eastAsia="ru-RU"/>
          <w14:ligatures w14:val="none"/>
        </w:rPr>
      </w:pPr>
      <w:r w:rsidRPr="00C42B49">
        <w:rPr>
          <w:noProof/>
          <w:sz w:val="20"/>
          <w:szCs w:val="20"/>
          <w:lang w:eastAsia="ru-RU"/>
        </w:rPr>
        <w:drawing>
          <wp:inline distT="0" distB="0" distL="0" distR="0" wp14:anchorId="42B4F68C" wp14:editId="3CA6FA6D">
            <wp:extent cx="1549400" cy="1162050"/>
            <wp:effectExtent l="0" t="0" r="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9709" cy="1162282"/>
                    </a:xfrm>
                    <a:prstGeom prst="rect">
                      <a:avLst/>
                    </a:prstGeom>
                    <a:noFill/>
                    <a:ln>
                      <a:noFill/>
                    </a:ln>
                  </pic:spPr>
                </pic:pic>
              </a:graphicData>
            </a:graphic>
          </wp:inline>
        </w:drawing>
      </w:r>
      <w:r w:rsidR="003418AD" w:rsidRPr="00C42B49">
        <w:rPr>
          <w:noProof/>
          <w:sz w:val="20"/>
          <w:szCs w:val="20"/>
        </w:rPr>
        <w:t xml:space="preserve">      </w:t>
      </w:r>
      <w:r w:rsidR="003418AD" w:rsidRPr="00C42B49">
        <w:rPr>
          <w:noProof/>
          <w:sz w:val="20"/>
          <w:szCs w:val="20"/>
          <w:lang w:eastAsia="ru-RU"/>
        </w:rPr>
        <w:drawing>
          <wp:inline distT="0" distB="0" distL="0" distR="0" wp14:anchorId="1032311C" wp14:editId="2B3D59F3">
            <wp:extent cx="1238250" cy="1143000"/>
            <wp:effectExtent l="0" t="0" r="0" b="0"/>
            <wp:docPr id="3"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003418AD" w:rsidRPr="00C42B49">
        <w:rPr>
          <w:noProof/>
          <w:sz w:val="20"/>
          <w:szCs w:val="20"/>
        </w:rPr>
        <w:t xml:space="preserve">        </w:t>
      </w:r>
      <w:r w:rsidR="003418AD" w:rsidRPr="00C42B49">
        <w:rPr>
          <w:noProof/>
          <w:sz w:val="20"/>
          <w:szCs w:val="20"/>
          <w:lang w:eastAsia="ru-RU"/>
        </w:rPr>
        <w:drawing>
          <wp:inline distT="0" distB="0" distL="0" distR="0" wp14:anchorId="08DF23C2" wp14:editId="78E6043C">
            <wp:extent cx="1093470" cy="1527733"/>
            <wp:effectExtent l="0" t="0" r="0" b="0"/>
            <wp:docPr id="4"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267" cy="1534435"/>
                    </a:xfrm>
                    <a:prstGeom prst="rect">
                      <a:avLst/>
                    </a:prstGeom>
                    <a:noFill/>
                    <a:ln>
                      <a:noFill/>
                    </a:ln>
                  </pic:spPr>
                </pic:pic>
              </a:graphicData>
            </a:graphic>
          </wp:inline>
        </w:drawing>
      </w:r>
    </w:p>
    <w:p w14:paraId="7C4848E0" w14:textId="22E7C693" w:rsidR="00EC4AE5" w:rsidRPr="00C42B49" w:rsidRDefault="00EC4AE5" w:rsidP="00C42B49">
      <w:pPr>
        <w:spacing w:after="0"/>
        <w:ind w:firstLine="708"/>
        <w:jc w:val="both"/>
        <w:rPr>
          <w:rFonts w:eastAsia="Times New Roman" w:cs="Times New Roman"/>
          <w:kern w:val="0"/>
          <w:sz w:val="20"/>
          <w:szCs w:val="20"/>
          <w:lang w:val="kk-KZ" w:eastAsia="ru-RU"/>
          <w14:ligatures w14:val="none"/>
        </w:rPr>
      </w:pPr>
      <w:r w:rsidRPr="00C42B49">
        <w:rPr>
          <w:rFonts w:eastAsia="Times New Roman" w:cs="Times New Roman"/>
          <w:kern w:val="0"/>
          <w:sz w:val="20"/>
          <w:szCs w:val="20"/>
          <w:lang w:eastAsia="ru-RU"/>
          <w14:ligatures w14:val="none"/>
        </w:rPr>
        <w:t xml:space="preserve">                      а)</w:t>
      </w:r>
      <w:r w:rsidR="003418AD" w:rsidRPr="00C42B49">
        <w:rPr>
          <w:rFonts w:eastAsia="Times New Roman" w:cs="Times New Roman"/>
          <w:kern w:val="0"/>
          <w:sz w:val="20"/>
          <w:szCs w:val="20"/>
          <w:lang w:eastAsia="ru-RU"/>
          <w14:ligatures w14:val="none"/>
        </w:rPr>
        <w:t xml:space="preserve">                             б)                                 в) </w:t>
      </w:r>
    </w:p>
    <w:p w14:paraId="3E932AB2" w14:textId="4E9E350B" w:rsidR="00EC4AE5" w:rsidRPr="00C42B49" w:rsidRDefault="00EC4AE5" w:rsidP="00C42B49">
      <w:pPr>
        <w:spacing w:after="0"/>
        <w:ind w:firstLine="708"/>
        <w:jc w:val="center"/>
        <w:rPr>
          <w:rFonts w:eastAsia="Times New Roman" w:cs="Times New Roman"/>
          <w:i/>
          <w:iCs/>
          <w:kern w:val="0"/>
          <w:sz w:val="20"/>
          <w:szCs w:val="20"/>
          <w:lang w:eastAsia="ru-RU"/>
          <w14:ligatures w14:val="none"/>
        </w:rPr>
      </w:pPr>
      <w:r w:rsidRPr="00C42B49">
        <w:rPr>
          <w:rFonts w:eastAsia="Times New Roman" w:cs="Times New Roman"/>
          <w:i/>
          <w:iCs/>
          <w:kern w:val="0"/>
          <w:sz w:val="20"/>
          <w:szCs w:val="20"/>
          <w:lang w:eastAsia="ru-RU"/>
          <w14:ligatures w14:val="none"/>
        </w:rPr>
        <w:t xml:space="preserve">Рис. 1 а) </w:t>
      </w:r>
      <w:proofErr w:type="spellStart"/>
      <w:r w:rsidRPr="00C42B49">
        <w:rPr>
          <w:rFonts w:eastAsia="Times New Roman" w:cs="Times New Roman"/>
          <w:i/>
          <w:iCs/>
          <w:kern w:val="0"/>
          <w:sz w:val="20"/>
          <w:szCs w:val="20"/>
          <w:lang w:eastAsia="ru-RU"/>
          <w14:ligatures w14:val="none"/>
        </w:rPr>
        <w:t>эмодзи</w:t>
      </w:r>
      <w:proofErr w:type="spellEnd"/>
      <w:r w:rsidRPr="00C42B49">
        <w:rPr>
          <w:rFonts w:eastAsia="Times New Roman" w:cs="Times New Roman"/>
          <w:i/>
          <w:iCs/>
          <w:kern w:val="0"/>
          <w:sz w:val="20"/>
          <w:szCs w:val="20"/>
          <w:lang w:eastAsia="ru-RU"/>
          <w14:ligatures w14:val="none"/>
        </w:rPr>
        <w:t xml:space="preserve">, б) </w:t>
      </w:r>
      <w:proofErr w:type="spellStart"/>
      <w:r w:rsidRPr="00C42B49">
        <w:rPr>
          <w:rFonts w:eastAsia="Times New Roman" w:cs="Times New Roman"/>
          <w:i/>
          <w:iCs/>
          <w:kern w:val="0"/>
          <w:sz w:val="20"/>
          <w:szCs w:val="20"/>
          <w:lang w:eastAsia="ru-RU"/>
          <w14:ligatures w14:val="none"/>
        </w:rPr>
        <w:t>гифки</w:t>
      </w:r>
      <w:proofErr w:type="spellEnd"/>
      <w:r w:rsidRPr="00C42B49">
        <w:rPr>
          <w:rFonts w:eastAsia="Times New Roman" w:cs="Times New Roman"/>
          <w:i/>
          <w:iCs/>
          <w:kern w:val="0"/>
          <w:sz w:val="20"/>
          <w:szCs w:val="20"/>
          <w:lang w:eastAsia="ru-RU"/>
          <w14:ligatures w14:val="none"/>
        </w:rPr>
        <w:t xml:space="preserve">, в) </w:t>
      </w:r>
      <w:proofErr w:type="spellStart"/>
      <w:r w:rsidRPr="00C42B49">
        <w:rPr>
          <w:rFonts w:eastAsia="Times New Roman" w:cs="Times New Roman"/>
          <w:i/>
          <w:iCs/>
          <w:kern w:val="0"/>
          <w:sz w:val="20"/>
          <w:szCs w:val="20"/>
          <w:lang w:eastAsia="ru-RU"/>
          <w14:ligatures w14:val="none"/>
        </w:rPr>
        <w:t>мемы</w:t>
      </w:r>
      <w:proofErr w:type="spellEnd"/>
    </w:p>
    <w:p w14:paraId="3F224BC8" w14:textId="77777777"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 xml:space="preserve">Одним из наиболее заметных процессов, происходящих под влиянием интернета, является активное проникновение англицизмов. Глобализация информационного пространства делает английский язык источником огромного количества заимствований, особенно в сферах технологий, бизнеса, развлечений. Многие из них действительно выражают новые понятия, для которых в русском языке ранее не существовало точных аналогов. Однако вместе с необходимыми словами приходят и модные, ненужные в повседневной речи заимствования, которые нередко используются без понимания смысла. Это приводит к стилистической неоднородности текста, нарушению языковой традиции и перегруженности речи иноязычными элементами. Русский язык всегда развивался через заимствования, но для сохранения его </w:t>
      </w:r>
      <w:r w:rsidRPr="00C42B49">
        <w:rPr>
          <w:rFonts w:eastAsia="Times New Roman" w:cs="Times New Roman"/>
          <w:kern w:val="0"/>
          <w:sz w:val="20"/>
          <w:szCs w:val="20"/>
          <w:lang w:eastAsia="ru-RU"/>
          <w14:ligatures w14:val="none"/>
        </w:rPr>
        <w:lastRenderedPageBreak/>
        <w:t xml:space="preserve">выразительности важна мера: нужно различать действительно необходимые термины и слова, пришедшие лишь вслед за модой и </w:t>
      </w:r>
      <w:proofErr w:type="gramStart"/>
      <w:r w:rsidRPr="00C42B49">
        <w:rPr>
          <w:rFonts w:eastAsia="Times New Roman" w:cs="Times New Roman"/>
          <w:kern w:val="0"/>
          <w:sz w:val="20"/>
          <w:szCs w:val="20"/>
          <w:lang w:eastAsia="ru-RU"/>
          <w14:ligatures w14:val="none"/>
        </w:rPr>
        <w:t>интернет-трендами</w:t>
      </w:r>
      <w:proofErr w:type="gramEnd"/>
      <w:r w:rsidRPr="00C42B49">
        <w:rPr>
          <w:rFonts w:eastAsia="Times New Roman" w:cs="Times New Roman"/>
          <w:kern w:val="0"/>
          <w:sz w:val="20"/>
          <w:szCs w:val="20"/>
          <w:lang w:eastAsia="ru-RU"/>
          <w14:ligatures w14:val="none"/>
        </w:rPr>
        <w:t>.</w:t>
      </w:r>
    </w:p>
    <w:p w14:paraId="21C21B8A" w14:textId="16B7EBB9"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 xml:space="preserve">Особую роль в современных языковых процессах играет молодёжный сленг. Социальные сети стали основным пространством его формирования и распространения, благодаря чему новые слова появляются и исчезают с невиданной скоростью. Подростковый и молодежный жаргон обновляется буквально ежемесячно: одни выражения уходят в прошлое, другие стремительно входят в активный словарь. Это естественный процесс - каждое поколение имело свой сленг, - однако сегодня проблема заключается не в самом жаргоне, а в недостаточной способности переключаться между стилями речи. Многие молодые люди затрудняются переходить от разговорно-сетевой манеры </w:t>
      </w:r>
      <w:proofErr w:type="gramStart"/>
      <w:r w:rsidRPr="00C42B49">
        <w:rPr>
          <w:rFonts w:eastAsia="Times New Roman" w:cs="Times New Roman"/>
          <w:kern w:val="0"/>
          <w:sz w:val="20"/>
          <w:szCs w:val="20"/>
          <w:lang w:eastAsia="ru-RU"/>
          <w14:ligatures w14:val="none"/>
        </w:rPr>
        <w:t>к</w:t>
      </w:r>
      <w:proofErr w:type="gramEnd"/>
      <w:r w:rsidRPr="00C42B49">
        <w:rPr>
          <w:rFonts w:eastAsia="Times New Roman" w:cs="Times New Roman"/>
          <w:kern w:val="0"/>
          <w:sz w:val="20"/>
          <w:szCs w:val="20"/>
          <w:lang w:eastAsia="ru-RU"/>
          <w14:ligatures w14:val="none"/>
        </w:rPr>
        <w:t xml:space="preserve"> официальной, научной, профессиональной. Что ещё важнее, постоянное общение в коротких и фрагментарных форматах снижает способность к построению сложных текстов, аргументированной мысли, логическому изложению.</w:t>
      </w:r>
    </w:p>
    <w:p w14:paraId="2EA7357B" w14:textId="77777777"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Вместе со стилистическими трудностями растёт и проблема функциональной неграмотности. Она проявляется не только в орфографических или пунктуационных ошибках, но и в неспособности правильно интерпретировать текст, отделять факты от мнений, понимать контекст, логические связи, скрытые смыслы. Клиповое мышление, вызванное постоянным потреблением короткого, яркого, часто визуального контента, способствует формированию поверхностного восприятия информации. Чтение длинных текстов становится непривычным, а перегруженность информацией снижает концентрацию внимания. Это отражается и на письме: язык беднеет, предложения упрощаются, теряется способность к последовательному изложению.</w:t>
      </w:r>
    </w:p>
    <w:p w14:paraId="5FBB79F0" w14:textId="58191C5A"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 xml:space="preserve">Однако влияние интернета на язык нельзя рассматривать исключительно как негативное. Цифровая среда создаёт новые формы творчества: компьютерная поэзия, мемы, игровые формы речи, новые жанры блогинга. В сети формируются активные литературные </w:t>
      </w:r>
      <w:proofErr w:type="spellStart"/>
      <w:r w:rsidRPr="00C42B49">
        <w:rPr>
          <w:rFonts w:eastAsia="Times New Roman" w:cs="Times New Roman"/>
          <w:kern w:val="0"/>
          <w:sz w:val="20"/>
          <w:szCs w:val="20"/>
          <w:lang w:eastAsia="ru-RU"/>
          <w14:ligatures w14:val="none"/>
        </w:rPr>
        <w:t>коммьюнити</w:t>
      </w:r>
      <w:proofErr w:type="spellEnd"/>
      <w:r w:rsidRPr="00C42B49">
        <w:rPr>
          <w:rFonts w:eastAsia="Times New Roman" w:cs="Times New Roman"/>
          <w:kern w:val="0"/>
          <w:sz w:val="20"/>
          <w:szCs w:val="20"/>
          <w:lang w:eastAsia="ru-RU"/>
          <w14:ligatures w14:val="none"/>
        </w:rPr>
        <w:t xml:space="preserve">, онлайн-курсы, просветительские проекты, которые, напротив, расширяют языковую компетенцию пользователей. Интернет предоставляет огромные возможности для развития грамотности </w:t>
      </w:r>
      <w:r w:rsidR="00EC4AE5" w:rsidRPr="00C42B49">
        <w:rPr>
          <w:rFonts w:eastAsia="Times New Roman" w:cs="Times New Roman"/>
          <w:kern w:val="0"/>
          <w:sz w:val="20"/>
          <w:szCs w:val="20"/>
          <w:lang w:eastAsia="ru-RU"/>
          <w14:ligatures w14:val="none"/>
        </w:rPr>
        <w:t>-</w:t>
      </w:r>
      <w:r w:rsidRPr="00C42B49">
        <w:rPr>
          <w:rFonts w:eastAsia="Times New Roman" w:cs="Times New Roman"/>
          <w:kern w:val="0"/>
          <w:sz w:val="20"/>
          <w:szCs w:val="20"/>
          <w:lang w:eastAsia="ru-RU"/>
          <w14:ligatures w14:val="none"/>
        </w:rPr>
        <w:t xml:space="preserve"> вопрос лишь в том, насколько осознанно человек ими пользуется.</w:t>
      </w:r>
    </w:p>
    <w:p w14:paraId="3641C641" w14:textId="71378FF0"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 xml:space="preserve">Для сохранения грамотности в цифровую </w:t>
      </w:r>
      <w:proofErr w:type="gramStart"/>
      <w:r w:rsidRPr="00C42B49">
        <w:rPr>
          <w:rFonts w:eastAsia="Times New Roman" w:cs="Times New Roman"/>
          <w:kern w:val="0"/>
          <w:sz w:val="20"/>
          <w:szCs w:val="20"/>
          <w:lang w:eastAsia="ru-RU"/>
          <w14:ligatures w14:val="none"/>
        </w:rPr>
        <w:t>эпоху</w:t>
      </w:r>
      <w:proofErr w:type="gramEnd"/>
      <w:r w:rsidRPr="00C42B49">
        <w:rPr>
          <w:rFonts w:eastAsia="Times New Roman" w:cs="Times New Roman"/>
          <w:kern w:val="0"/>
          <w:sz w:val="20"/>
          <w:szCs w:val="20"/>
          <w:lang w:eastAsia="ru-RU"/>
          <w14:ligatures w14:val="none"/>
        </w:rPr>
        <w:t xml:space="preserve"> прежде всего необходимо поддерживать культуру чтения. Чтение разнообразных текстов - художественных, научно-популярных, публицистических - формирует богатый словарный запас, развивает интуитивное чувство языка, помогает понимать синтаксическую структуру высказываний и воспитывает вкус к качественному слову. Человек, который много читает, редко допускает грубые ошибки, поскольку язык становится частью его внутреннего опыта.</w:t>
      </w:r>
    </w:p>
    <w:p w14:paraId="145F6BD4" w14:textId="77777777"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Не менее важно обращать внимание на собственную письменную речь даже в неформальной коммуникации. Полезно стараться соблюдать правильную пунктуацию, избегать чрезмерных сокращений, проверять сомнительные слова, не злоупотреблять визуальными средствами выражения эмоций. Такие небольшие усилия формируют устойчивую привычку писать грамотно и осознанно. Это особенно важно для подростков и молодых людей, которые только формируют свой языковой стиль.</w:t>
      </w:r>
    </w:p>
    <w:p w14:paraId="2BB8710B" w14:textId="77777777"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Современные цифровые инструменты могут стать хорошими помощниками. Автоматические проверяющие сервисы позволяют быстро обнаруживать ошибки, а приложения для расширения словарного запаса помогают учить новые слова. Но использовать эти инструменты нужно вдумчиво: цель не в том, чтобы доверить проверку программе, а в том, чтобы понимать правила и совершенствовать собственные навыки.</w:t>
      </w:r>
    </w:p>
    <w:p w14:paraId="5DD58258" w14:textId="77777777"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Важную роль играет и умение переключаться между стилями речи. В цифровом пространстве формируется новый гибридный стиль, но при этом существует необходимость владеть официально-деловым, научным, публицистическим стилями. Для развития этой гибкости полезно писать тексты разных жанров: эссе, письма, доклады, аналитические обзоры. Такая практика расширяет языковые возможности и укрепляет внутреннее чувство нормы.</w:t>
      </w:r>
    </w:p>
    <w:p w14:paraId="62F65185" w14:textId="39BAA6C4"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Нельзя забывать и о роли образования. Школа и университет должны не только обучать правилам орфографии и пунктуации, но и формировать способность работать с информацией, анализировать тексты, критически воспринимать содержание, понимать стилистику. Задача образовательной системы - показать, что язык - это не только средство коммуникации, но и культурная ценность, а грамотность является неформальной частью профессиональной компетентности.</w:t>
      </w:r>
    </w:p>
    <w:p w14:paraId="1EA23635" w14:textId="77777777" w:rsidR="00553CF5" w:rsidRPr="00C42B49" w:rsidRDefault="00553CF5" w:rsidP="00C42B49">
      <w:pPr>
        <w:spacing w:after="0"/>
        <w:ind w:firstLine="708"/>
        <w:jc w:val="both"/>
        <w:rPr>
          <w:rFonts w:eastAsia="Times New Roman" w:cs="Times New Roman"/>
          <w:kern w:val="0"/>
          <w:sz w:val="20"/>
          <w:szCs w:val="20"/>
          <w:lang w:eastAsia="ru-RU"/>
          <w14:ligatures w14:val="none"/>
        </w:rPr>
      </w:pPr>
      <w:r w:rsidRPr="00C42B49">
        <w:rPr>
          <w:rFonts w:eastAsia="Times New Roman" w:cs="Times New Roman"/>
          <w:kern w:val="0"/>
          <w:sz w:val="20"/>
          <w:szCs w:val="20"/>
          <w:lang w:eastAsia="ru-RU"/>
          <w14:ligatures w14:val="none"/>
        </w:rPr>
        <w:t xml:space="preserve">Наконец, ответственность за сохранение грамотности лежит на каждом носителе языка. Русский язык живёт в речи людей, которые им пользуются, и его будущее зависит от того, насколько бережно и осознанно они относятся к слову. В эпоху быстрых сообщений и </w:t>
      </w:r>
      <w:proofErr w:type="gramStart"/>
      <w:r w:rsidRPr="00C42B49">
        <w:rPr>
          <w:rFonts w:eastAsia="Times New Roman" w:cs="Times New Roman"/>
          <w:kern w:val="0"/>
          <w:sz w:val="20"/>
          <w:szCs w:val="20"/>
          <w:lang w:eastAsia="ru-RU"/>
          <w14:ligatures w14:val="none"/>
        </w:rPr>
        <w:t>потокового</w:t>
      </w:r>
      <w:proofErr w:type="gramEnd"/>
      <w:r w:rsidRPr="00C42B49">
        <w:rPr>
          <w:rFonts w:eastAsia="Times New Roman" w:cs="Times New Roman"/>
          <w:kern w:val="0"/>
          <w:sz w:val="20"/>
          <w:szCs w:val="20"/>
          <w:lang w:eastAsia="ru-RU"/>
          <w14:ligatures w14:val="none"/>
        </w:rPr>
        <w:t xml:space="preserve"> контента особенно важно сохранять уважение к языку, стремиться к выразительности, точности и богатству речи.</w:t>
      </w:r>
    </w:p>
    <w:p w14:paraId="29533CF2" w14:textId="2B391132" w:rsidR="00EC4AE5" w:rsidRPr="00C42B49" w:rsidRDefault="00553CF5" w:rsidP="00C42B49">
      <w:pPr>
        <w:spacing w:after="0"/>
        <w:ind w:firstLine="708"/>
        <w:jc w:val="both"/>
        <w:rPr>
          <w:rFonts w:eastAsia="Times New Roman" w:cs="Times New Roman"/>
          <w:kern w:val="0"/>
          <w:sz w:val="20"/>
          <w:szCs w:val="20"/>
          <w:lang w:val="kk-KZ" w:eastAsia="ru-RU"/>
          <w14:ligatures w14:val="none"/>
        </w:rPr>
      </w:pPr>
      <w:r w:rsidRPr="00C42B49">
        <w:rPr>
          <w:rFonts w:eastAsia="Times New Roman" w:cs="Times New Roman"/>
          <w:kern w:val="0"/>
          <w:sz w:val="20"/>
          <w:szCs w:val="20"/>
          <w:lang w:eastAsia="ru-RU"/>
          <w14:ligatures w14:val="none"/>
        </w:rPr>
        <w:t>Таким образом, интернет стал мощным двигателем языковых изменений, и многие из них несут потенциальную угрозу грамотности. Однако одновременно цифровая эпоха предоставляет инструменты, которые могут эту грамотность укреплять. Сохранение культуры речи требует сочетания традиционных методов - чтения, письменной практики, изучения языка - и новых возможностей, предлагаемых цифровой средой. Будущее русского языка зависит от того, насколько гармонично удастся объединить эти элементы, сохранив богатство и выразительность языка в условиях стремительного развития технологий.</w:t>
      </w:r>
    </w:p>
    <w:p w14:paraId="61019E7B" w14:textId="47558467" w:rsidR="00EC4AE5" w:rsidRPr="00C42B49" w:rsidRDefault="00EC4AE5" w:rsidP="00C42B49">
      <w:pPr>
        <w:spacing w:after="0"/>
        <w:ind w:firstLine="708"/>
        <w:jc w:val="center"/>
        <w:rPr>
          <w:b/>
          <w:bCs/>
          <w:sz w:val="20"/>
          <w:szCs w:val="20"/>
          <w:lang w:val="kk-KZ"/>
        </w:rPr>
      </w:pPr>
      <w:r w:rsidRPr="00C42B49">
        <w:rPr>
          <w:b/>
          <w:bCs/>
          <w:sz w:val="20"/>
          <w:szCs w:val="20"/>
        </w:rPr>
        <w:t>Список литературы</w:t>
      </w:r>
    </w:p>
    <w:p w14:paraId="11C95D59" w14:textId="10C8BE1C" w:rsidR="00EC4AE5" w:rsidRPr="00C42B49" w:rsidRDefault="00EC4AE5" w:rsidP="00C42B49">
      <w:pPr>
        <w:pStyle w:val="ac"/>
        <w:numPr>
          <w:ilvl w:val="0"/>
          <w:numId w:val="1"/>
        </w:numPr>
        <w:spacing w:before="0" w:beforeAutospacing="0" w:after="0" w:afterAutospacing="0"/>
        <w:ind w:left="0"/>
        <w:jc w:val="both"/>
        <w:rPr>
          <w:sz w:val="20"/>
          <w:szCs w:val="20"/>
        </w:rPr>
      </w:pPr>
      <w:r w:rsidRPr="00C42B49">
        <w:rPr>
          <w:sz w:val="20"/>
          <w:szCs w:val="20"/>
        </w:rPr>
        <w:t xml:space="preserve">Баранов, А. Н. </w:t>
      </w:r>
      <w:r w:rsidRPr="00C42B49">
        <w:rPr>
          <w:rStyle w:val="ad"/>
          <w:rFonts w:eastAsiaTheme="majorEastAsia"/>
          <w:sz w:val="20"/>
          <w:szCs w:val="20"/>
        </w:rPr>
        <w:t xml:space="preserve">Русский язык в зеркале </w:t>
      </w:r>
      <w:proofErr w:type="gramStart"/>
      <w:r w:rsidRPr="00C42B49">
        <w:rPr>
          <w:rStyle w:val="ad"/>
          <w:rFonts w:eastAsiaTheme="majorEastAsia"/>
          <w:sz w:val="20"/>
          <w:szCs w:val="20"/>
        </w:rPr>
        <w:t>интернет-коммуникации</w:t>
      </w:r>
      <w:proofErr w:type="gramEnd"/>
      <w:r w:rsidRPr="00C42B49">
        <w:rPr>
          <w:sz w:val="20"/>
          <w:szCs w:val="20"/>
        </w:rPr>
        <w:t>. - М.: Издательство РГГУ, 2020.</w:t>
      </w:r>
    </w:p>
    <w:p w14:paraId="750EDFEB" w14:textId="621B66A8" w:rsidR="00EC4AE5" w:rsidRPr="00C42B49" w:rsidRDefault="00EC4AE5" w:rsidP="00C42B49">
      <w:pPr>
        <w:pStyle w:val="ac"/>
        <w:numPr>
          <w:ilvl w:val="0"/>
          <w:numId w:val="1"/>
        </w:numPr>
        <w:spacing w:before="0" w:beforeAutospacing="0" w:after="0" w:afterAutospacing="0"/>
        <w:ind w:left="0"/>
        <w:jc w:val="both"/>
        <w:rPr>
          <w:sz w:val="20"/>
          <w:szCs w:val="20"/>
        </w:rPr>
      </w:pPr>
      <w:proofErr w:type="gramStart"/>
      <w:r w:rsidRPr="00C42B49">
        <w:rPr>
          <w:sz w:val="20"/>
          <w:szCs w:val="20"/>
        </w:rPr>
        <w:t>Земская</w:t>
      </w:r>
      <w:proofErr w:type="gramEnd"/>
      <w:r w:rsidRPr="00C42B49">
        <w:rPr>
          <w:sz w:val="20"/>
          <w:szCs w:val="20"/>
        </w:rPr>
        <w:t xml:space="preserve">, Е. А. </w:t>
      </w:r>
      <w:r w:rsidRPr="00C42B49">
        <w:rPr>
          <w:rStyle w:val="ad"/>
          <w:rFonts w:eastAsiaTheme="majorEastAsia"/>
          <w:sz w:val="20"/>
          <w:szCs w:val="20"/>
        </w:rPr>
        <w:t>Русский язык конца XX - начала XXI века: изменения и тенденции</w:t>
      </w:r>
      <w:r w:rsidRPr="00C42B49">
        <w:rPr>
          <w:sz w:val="20"/>
          <w:szCs w:val="20"/>
        </w:rPr>
        <w:t>. - М.: Языки славянской культуры, 2017.</w:t>
      </w:r>
    </w:p>
    <w:p w14:paraId="56B12A3D" w14:textId="503E1F36" w:rsidR="00EC4AE5" w:rsidRPr="00C42B49" w:rsidRDefault="00EC4AE5" w:rsidP="00C42B49">
      <w:pPr>
        <w:pStyle w:val="ac"/>
        <w:numPr>
          <w:ilvl w:val="0"/>
          <w:numId w:val="1"/>
        </w:numPr>
        <w:spacing w:before="0" w:beforeAutospacing="0" w:after="0" w:afterAutospacing="0"/>
        <w:ind w:left="0"/>
        <w:jc w:val="both"/>
        <w:rPr>
          <w:sz w:val="20"/>
          <w:szCs w:val="20"/>
        </w:rPr>
      </w:pPr>
      <w:r w:rsidRPr="00C42B49">
        <w:rPr>
          <w:sz w:val="20"/>
          <w:szCs w:val="20"/>
        </w:rPr>
        <w:lastRenderedPageBreak/>
        <w:t xml:space="preserve">Крысин, Л. П. </w:t>
      </w:r>
      <w:r w:rsidRPr="00C42B49">
        <w:rPr>
          <w:rStyle w:val="ad"/>
          <w:rFonts w:eastAsiaTheme="majorEastAsia"/>
          <w:sz w:val="20"/>
          <w:szCs w:val="20"/>
        </w:rPr>
        <w:t>Иноязычные слова в современном русском языке</w:t>
      </w:r>
      <w:r w:rsidRPr="00C42B49">
        <w:rPr>
          <w:sz w:val="20"/>
          <w:szCs w:val="20"/>
        </w:rPr>
        <w:t>. - М.: Наука, 2018.</w:t>
      </w:r>
    </w:p>
    <w:p w14:paraId="65AE4757" w14:textId="7A402ED5" w:rsidR="00EC4AE5" w:rsidRPr="00C42B49" w:rsidRDefault="00EC4AE5" w:rsidP="00C42B49">
      <w:pPr>
        <w:pStyle w:val="ac"/>
        <w:numPr>
          <w:ilvl w:val="0"/>
          <w:numId w:val="1"/>
        </w:numPr>
        <w:spacing w:before="0" w:beforeAutospacing="0" w:after="0" w:afterAutospacing="0"/>
        <w:ind w:left="0"/>
        <w:jc w:val="both"/>
        <w:rPr>
          <w:sz w:val="20"/>
          <w:szCs w:val="20"/>
        </w:rPr>
      </w:pPr>
      <w:r w:rsidRPr="00C42B49">
        <w:rPr>
          <w:sz w:val="20"/>
          <w:szCs w:val="20"/>
        </w:rPr>
        <w:t xml:space="preserve">Гридина, Т. А. </w:t>
      </w:r>
      <w:r w:rsidRPr="00C42B49">
        <w:rPr>
          <w:rStyle w:val="ad"/>
          <w:rFonts w:eastAsiaTheme="majorEastAsia"/>
          <w:sz w:val="20"/>
          <w:szCs w:val="20"/>
        </w:rPr>
        <w:t>Язык интернета: особенности и тенденции</w:t>
      </w:r>
      <w:r w:rsidRPr="00C42B49">
        <w:rPr>
          <w:sz w:val="20"/>
          <w:szCs w:val="20"/>
        </w:rPr>
        <w:t>. - Екатеринбург: УрФУ, 2019.</w:t>
      </w:r>
    </w:p>
    <w:p w14:paraId="492588B4" w14:textId="2DA19760" w:rsidR="00F12C76" w:rsidRPr="00C42B49" w:rsidRDefault="00EC4AE5" w:rsidP="00C42B49">
      <w:pPr>
        <w:pStyle w:val="ac"/>
        <w:numPr>
          <w:ilvl w:val="0"/>
          <w:numId w:val="1"/>
        </w:numPr>
        <w:spacing w:before="0" w:beforeAutospacing="0" w:after="0" w:afterAutospacing="0"/>
        <w:ind w:left="0"/>
        <w:jc w:val="both"/>
        <w:rPr>
          <w:sz w:val="20"/>
          <w:szCs w:val="20"/>
        </w:rPr>
      </w:pPr>
      <w:r w:rsidRPr="00C42B49">
        <w:rPr>
          <w:sz w:val="20"/>
          <w:szCs w:val="20"/>
        </w:rPr>
        <w:t xml:space="preserve">Головин, Б. Н. </w:t>
      </w:r>
      <w:r w:rsidRPr="00C42B49">
        <w:rPr>
          <w:rStyle w:val="ad"/>
          <w:rFonts w:eastAsiaTheme="majorEastAsia"/>
          <w:sz w:val="20"/>
          <w:szCs w:val="20"/>
        </w:rPr>
        <w:t>Основы культуры речи</w:t>
      </w:r>
      <w:r w:rsidRPr="00C42B49">
        <w:rPr>
          <w:sz w:val="20"/>
          <w:szCs w:val="20"/>
        </w:rPr>
        <w:t>. - М.: Академический проект, 2018.</w:t>
      </w:r>
    </w:p>
    <w:sectPr w:rsidR="00F12C76" w:rsidRPr="00C42B49"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2C9"/>
    <w:multiLevelType w:val="hybridMultilevel"/>
    <w:tmpl w:val="F9BAF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E61DB4"/>
    <w:multiLevelType w:val="hybridMultilevel"/>
    <w:tmpl w:val="3D02094A"/>
    <w:lvl w:ilvl="0" w:tplc="716474F4">
      <w:numFmt w:val="bullet"/>
      <w:lvlText w:val=""/>
      <w:lvlJc w:val="left"/>
      <w:pPr>
        <w:ind w:left="735" w:hanging="375"/>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F8C"/>
    <w:rsid w:val="003418AD"/>
    <w:rsid w:val="004A7914"/>
    <w:rsid w:val="00553CF5"/>
    <w:rsid w:val="006C0B77"/>
    <w:rsid w:val="008242FF"/>
    <w:rsid w:val="00870751"/>
    <w:rsid w:val="00922C48"/>
    <w:rsid w:val="00B915B7"/>
    <w:rsid w:val="00BE5CA3"/>
    <w:rsid w:val="00C42B49"/>
    <w:rsid w:val="00E00B7A"/>
    <w:rsid w:val="00E81923"/>
    <w:rsid w:val="00EA59DF"/>
    <w:rsid w:val="00EC4AE5"/>
    <w:rsid w:val="00EE4070"/>
    <w:rsid w:val="00F12C76"/>
    <w:rsid w:val="00F97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F5"/>
    <w:pPr>
      <w:spacing w:line="240" w:lineRule="auto"/>
    </w:pPr>
    <w:rPr>
      <w:rFonts w:ascii="Times New Roman" w:hAnsi="Times New Roman"/>
      <w:sz w:val="28"/>
    </w:rPr>
  </w:style>
  <w:style w:type="paragraph" w:styleId="1">
    <w:name w:val="heading 1"/>
    <w:basedOn w:val="a"/>
    <w:next w:val="a"/>
    <w:link w:val="10"/>
    <w:uiPriority w:val="9"/>
    <w:qFormat/>
    <w:rsid w:val="00F97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7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7F8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97F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97F8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97F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97F8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97F8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97F8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F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7F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7F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7F8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97F8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97F8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97F8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97F8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97F8C"/>
    <w:rPr>
      <w:rFonts w:eastAsiaTheme="majorEastAsia" w:cstheme="majorBidi"/>
      <w:color w:val="272727" w:themeColor="text1" w:themeTint="D8"/>
      <w:sz w:val="28"/>
    </w:rPr>
  </w:style>
  <w:style w:type="paragraph" w:styleId="a3">
    <w:name w:val="Title"/>
    <w:basedOn w:val="a"/>
    <w:next w:val="a"/>
    <w:link w:val="a4"/>
    <w:uiPriority w:val="10"/>
    <w:qFormat/>
    <w:rsid w:val="00F97F8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97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F8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97F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7F8C"/>
    <w:pPr>
      <w:spacing w:before="160"/>
      <w:jc w:val="center"/>
    </w:pPr>
    <w:rPr>
      <w:i/>
      <w:iCs/>
      <w:color w:val="404040" w:themeColor="text1" w:themeTint="BF"/>
    </w:rPr>
  </w:style>
  <w:style w:type="character" w:customStyle="1" w:styleId="22">
    <w:name w:val="Цитата 2 Знак"/>
    <w:basedOn w:val="a0"/>
    <w:link w:val="21"/>
    <w:uiPriority w:val="29"/>
    <w:rsid w:val="00F97F8C"/>
    <w:rPr>
      <w:rFonts w:ascii="Times New Roman" w:hAnsi="Times New Roman"/>
      <w:i/>
      <w:iCs/>
      <w:color w:val="404040" w:themeColor="text1" w:themeTint="BF"/>
      <w:sz w:val="28"/>
    </w:rPr>
  </w:style>
  <w:style w:type="paragraph" w:styleId="a7">
    <w:name w:val="List Paragraph"/>
    <w:basedOn w:val="a"/>
    <w:uiPriority w:val="34"/>
    <w:qFormat/>
    <w:rsid w:val="00F97F8C"/>
    <w:pPr>
      <w:ind w:left="720"/>
      <w:contextualSpacing/>
    </w:pPr>
  </w:style>
  <w:style w:type="character" w:styleId="a8">
    <w:name w:val="Intense Emphasis"/>
    <w:basedOn w:val="a0"/>
    <w:uiPriority w:val="21"/>
    <w:qFormat/>
    <w:rsid w:val="00F97F8C"/>
    <w:rPr>
      <w:i/>
      <w:iCs/>
      <w:color w:val="2F5496" w:themeColor="accent1" w:themeShade="BF"/>
    </w:rPr>
  </w:style>
  <w:style w:type="paragraph" w:styleId="a9">
    <w:name w:val="Intense Quote"/>
    <w:basedOn w:val="a"/>
    <w:next w:val="a"/>
    <w:link w:val="aa"/>
    <w:uiPriority w:val="30"/>
    <w:qFormat/>
    <w:rsid w:val="00F97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7F8C"/>
    <w:rPr>
      <w:rFonts w:ascii="Times New Roman" w:hAnsi="Times New Roman"/>
      <w:i/>
      <w:iCs/>
      <w:color w:val="2F5496" w:themeColor="accent1" w:themeShade="BF"/>
      <w:sz w:val="28"/>
    </w:rPr>
  </w:style>
  <w:style w:type="character" w:styleId="ab">
    <w:name w:val="Intense Reference"/>
    <w:basedOn w:val="a0"/>
    <w:uiPriority w:val="32"/>
    <w:qFormat/>
    <w:rsid w:val="00F97F8C"/>
    <w:rPr>
      <w:b/>
      <w:bCs/>
      <w:smallCaps/>
      <w:color w:val="2F5496" w:themeColor="accent1" w:themeShade="BF"/>
      <w:spacing w:val="5"/>
    </w:rPr>
  </w:style>
  <w:style w:type="paragraph" w:styleId="ac">
    <w:name w:val="Normal (Web)"/>
    <w:basedOn w:val="a"/>
    <w:uiPriority w:val="99"/>
    <w:unhideWhenUsed/>
    <w:rsid w:val="00EC4AE5"/>
    <w:pPr>
      <w:spacing w:before="100" w:beforeAutospacing="1" w:after="100" w:afterAutospacing="1"/>
    </w:pPr>
    <w:rPr>
      <w:rFonts w:eastAsia="Times New Roman" w:cs="Times New Roman"/>
      <w:kern w:val="0"/>
      <w:sz w:val="24"/>
      <w:szCs w:val="24"/>
      <w:lang w:eastAsia="ru-RU"/>
      <w14:ligatures w14:val="none"/>
    </w:rPr>
  </w:style>
  <w:style w:type="character" w:styleId="ad">
    <w:name w:val="Emphasis"/>
    <w:basedOn w:val="a0"/>
    <w:uiPriority w:val="20"/>
    <w:qFormat/>
    <w:rsid w:val="00EC4AE5"/>
    <w:rPr>
      <w:i/>
      <w:iCs/>
    </w:rPr>
  </w:style>
  <w:style w:type="paragraph" w:styleId="ae">
    <w:name w:val="Balloon Text"/>
    <w:basedOn w:val="a"/>
    <w:link w:val="af"/>
    <w:uiPriority w:val="99"/>
    <w:semiHidden/>
    <w:unhideWhenUsed/>
    <w:rsid w:val="00C42B49"/>
    <w:pPr>
      <w:spacing w:after="0"/>
    </w:pPr>
    <w:rPr>
      <w:rFonts w:ascii="Tahoma" w:hAnsi="Tahoma" w:cs="Tahoma"/>
      <w:sz w:val="16"/>
      <w:szCs w:val="16"/>
    </w:rPr>
  </w:style>
  <w:style w:type="character" w:customStyle="1" w:styleId="af">
    <w:name w:val="Текст выноски Знак"/>
    <w:basedOn w:val="a0"/>
    <w:link w:val="ae"/>
    <w:uiPriority w:val="99"/>
    <w:semiHidden/>
    <w:rsid w:val="00C42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F5"/>
    <w:pPr>
      <w:spacing w:line="240" w:lineRule="auto"/>
    </w:pPr>
    <w:rPr>
      <w:rFonts w:ascii="Times New Roman" w:hAnsi="Times New Roman"/>
      <w:sz w:val="28"/>
    </w:rPr>
  </w:style>
  <w:style w:type="paragraph" w:styleId="1">
    <w:name w:val="heading 1"/>
    <w:basedOn w:val="a"/>
    <w:next w:val="a"/>
    <w:link w:val="10"/>
    <w:uiPriority w:val="9"/>
    <w:qFormat/>
    <w:rsid w:val="00F97F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97F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97F8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97F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97F8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97F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97F8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97F8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97F8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F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97F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97F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97F8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97F8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97F8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97F8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97F8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97F8C"/>
    <w:rPr>
      <w:rFonts w:eastAsiaTheme="majorEastAsia" w:cstheme="majorBidi"/>
      <w:color w:val="272727" w:themeColor="text1" w:themeTint="D8"/>
      <w:sz w:val="28"/>
    </w:rPr>
  </w:style>
  <w:style w:type="paragraph" w:styleId="a3">
    <w:name w:val="Title"/>
    <w:basedOn w:val="a"/>
    <w:next w:val="a"/>
    <w:link w:val="a4"/>
    <w:uiPriority w:val="10"/>
    <w:qFormat/>
    <w:rsid w:val="00F97F8C"/>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97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F8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97F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7F8C"/>
    <w:pPr>
      <w:spacing w:before="160"/>
      <w:jc w:val="center"/>
    </w:pPr>
    <w:rPr>
      <w:i/>
      <w:iCs/>
      <w:color w:val="404040" w:themeColor="text1" w:themeTint="BF"/>
    </w:rPr>
  </w:style>
  <w:style w:type="character" w:customStyle="1" w:styleId="22">
    <w:name w:val="Цитата 2 Знак"/>
    <w:basedOn w:val="a0"/>
    <w:link w:val="21"/>
    <w:uiPriority w:val="29"/>
    <w:rsid w:val="00F97F8C"/>
    <w:rPr>
      <w:rFonts w:ascii="Times New Roman" w:hAnsi="Times New Roman"/>
      <w:i/>
      <w:iCs/>
      <w:color w:val="404040" w:themeColor="text1" w:themeTint="BF"/>
      <w:sz w:val="28"/>
    </w:rPr>
  </w:style>
  <w:style w:type="paragraph" w:styleId="a7">
    <w:name w:val="List Paragraph"/>
    <w:basedOn w:val="a"/>
    <w:uiPriority w:val="34"/>
    <w:qFormat/>
    <w:rsid w:val="00F97F8C"/>
    <w:pPr>
      <w:ind w:left="720"/>
      <w:contextualSpacing/>
    </w:pPr>
  </w:style>
  <w:style w:type="character" w:styleId="a8">
    <w:name w:val="Intense Emphasis"/>
    <w:basedOn w:val="a0"/>
    <w:uiPriority w:val="21"/>
    <w:qFormat/>
    <w:rsid w:val="00F97F8C"/>
    <w:rPr>
      <w:i/>
      <w:iCs/>
      <w:color w:val="2F5496" w:themeColor="accent1" w:themeShade="BF"/>
    </w:rPr>
  </w:style>
  <w:style w:type="paragraph" w:styleId="a9">
    <w:name w:val="Intense Quote"/>
    <w:basedOn w:val="a"/>
    <w:next w:val="a"/>
    <w:link w:val="aa"/>
    <w:uiPriority w:val="30"/>
    <w:qFormat/>
    <w:rsid w:val="00F97F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97F8C"/>
    <w:rPr>
      <w:rFonts w:ascii="Times New Roman" w:hAnsi="Times New Roman"/>
      <w:i/>
      <w:iCs/>
      <w:color w:val="2F5496" w:themeColor="accent1" w:themeShade="BF"/>
      <w:sz w:val="28"/>
    </w:rPr>
  </w:style>
  <w:style w:type="character" w:styleId="ab">
    <w:name w:val="Intense Reference"/>
    <w:basedOn w:val="a0"/>
    <w:uiPriority w:val="32"/>
    <w:qFormat/>
    <w:rsid w:val="00F97F8C"/>
    <w:rPr>
      <w:b/>
      <w:bCs/>
      <w:smallCaps/>
      <w:color w:val="2F5496" w:themeColor="accent1" w:themeShade="BF"/>
      <w:spacing w:val="5"/>
    </w:rPr>
  </w:style>
  <w:style w:type="paragraph" w:styleId="ac">
    <w:name w:val="Normal (Web)"/>
    <w:basedOn w:val="a"/>
    <w:uiPriority w:val="99"/>
    <w:unhideWhenUsed/>
    <w:rsid w:val="00EC4AE5"/>
    <w:pPr>
      <w:spacing w:before="100" w:beforeAutospacing="1" w:after="100" w:afterAutospacing="1"/>
    </w:pPr>
    <w:rPr>
      <w:rFonts w:eastAsia="Times New Roman" w:cs="Times New Roman"/>
      <w:kern w:val="0"/>
      <w:sz w:val="24"/>
      <w:szCs w:val="24"/>
      <w:lang w:eastAsia="ru-RU"/>
      <w14:ligatures w14:val="none"/>
    </w:rPr>
  </w:style>
  <w:style w:type="character" w:styleId="ad">
    <w:name w:val="Emphasis"/>
    <w:basedOn w:val="a0"/>
    <w:uiPriority w:val="20"/>
    <w:qFormat/>
    <w:rsid w:val="00EC4AE5"/>
    <w:rPr>
      <w:i/>
      <w:iCs/>
    </w:rPr>
  </w:style>
  <w:style w:type="paragraph" w:styleId="ae">
    <w:name w:val="Balloon Text"/>
    <w:basedOn w:val="a"/>
    <w:link w:val="af"/>
    <w:uiPriority w:val="99"/>
    <w:semiHidden/>
    <w:unhideWhenUsed/>
    <w:rsid w:val="00C42B49"/>
    <w:pPr>
      <w:spacing w:after="0"/>
    </w:pPr>
    <w:rPr>
      <w:rFonts w:ascii="Tahoma" w:hAnsi="Tahoma" w:cs="Tahoma"/>
      <w:sz w:val="16"/>
      <w:szCs w:val="16"/>
    </w:rPr>
  </w:style>
  <w:style w:type="character" w:customStyle="1" w:styleId="af">
    <w:name w:val="Текст выноски Знак"/>
    <w:basedOn w:val="a0"/>
    <w:link w:val="ae"/>
    <w:uiPriority w:val="99"/>
    <w:semiHidden/>
    <w:rsid w:val="00C42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0540">
      <w:bodyDiv w:val="1"/>
      <w:marLeft w:val="0"/>
      <w:marRight w:val="0"/>
      <w:marTop w:val="0"/>
      <w:marBottom w:val="0"/>
      <w:divBdr>
        <w:top w:val="none" w:sz="0" w:space="0" w:color="auto"/>
        <w:left w:val="none" w:sz="0" w:space="0" w:color="auto"/>
        <w:bottom w:val="none" w:sz="0" w:space="0" w:color="auto"/>
        <w:right w:val="none" w:sz="0" w:space="0" w:color="auto"/>
      </w:divBdr>
    </w:div>
    <w:div w:id="343630604">
      <w:bodyDiv w:val="1"/>
      <w:marLeft w:val="0"/>
      <w:marRight w:val="0"/>
      <w:marTop w:val="0"/>
      <w:marBottom w:val="0"/>
      <w:divBdr>
        <w:top w:val="none" w:sz="0" w:space="0" w:color="auto"/>
        <w:left w:val="none" w:sz="0" w:space="0" w:color="auto"/>
        <w:bottom w:val="none" w:sz="0" w:space="0" w:color="auto"/>
        <w:right w:val="none" w:sz="0" w:space="0" w:color="auto"/>
      </w:divBdr>
      <w:divsChild>
        <w:div w:id="789862943">
          <w:marLeft w:val="0"/>
          <w:marRight w:val="0"/>
          <w:marTop w:val="0"/>
          <w:marBottom w:val="0"/>
          <w:divBdr>
            <w:top w:val="none" w:sz="0" w:space="0" w:color="auto"/>
            <w:left w:val="none" w:sz="0" w:space="0" w:color="auto"/>
            <w:bottom w:val="none" w:sz="0" w:space="0" w:color="auto"/>
            <w:right w:val="none" w:sz="0" w:space="0" w:color="auto"/>
          </w:divBdr>
          <w:divsChild>
            <w:div w:id="735472605">
              <w:marLeft w:val="0"/>
              <w:marRight w:val="0"/>
              <w:marTop w:val="0"/>
              <w:marBottom w:val="0"/>
              <w:divBdr>
                <w:top w:val="none" w:sz="0" w:space="0" w:color="auto"/>
                <w:left w:val="none" w:sz="0" w:space="0" w:color="auto"/>
                <w:bottom w:val="none" w:sz="0" w:space="0" w:color="auto"/>
                <w:right w:val="none" w:sz="0" w:space="0" w:color="auto"/>
              </w:divBdr>
              <w:divsChild>
                <w:div w:id="1147865994">
                  <w:marLeft w:val="0"/>
                  <w:marRight w:val="0"/>
                  <w:marTop w:val="0"/>
                  <w:marBottom w:val="0"/>
                  <w:divBdr>
                    <w:top w:val="none" w:sz="0" w:space="0" w:color="auto"/>
                    <w:left w:val="none" w:sz="0" w:space="0" w:color="auto"/>
                    <w:bottom w:val="none" w:sz="0" w:space="0" w:color="auto"/>
                    <w:right w:val="none" w:sz="0" w:space="0" w:color="auto"/>
                  </w:divBdr>
                  <w:divsChild>
                    <w:div w:id="525413204">
                      <w:marLeft w:val="0"/>
                      <w:marRight w:val="0"/>
                      <w:marTop w:val="0"/>
                      <w:marBottom w:val="0"/>
                      <w:divBdr>
                        <w:top w:val="none" w:sz="0" w:space="0" w:color="auto"/>
                        <w:left w:val="none" w:sz="0" w:space="0" w:color="auto"/>
                        <w:bottom w:val="none" w:sz="0" w:space="0" w:color="auto"/>
                        <w:right w:val="none" w:sz="0" w:space="0" w:color="auto"/>
                      </w:divBdr>
                      <w:divsChild>
                        <w:div w:id="1668433282">
                          <w:marLeft w:val="0"/>
                          <w:marRight w:val="0"/>
                          <w:marTop w:val="0"/>
                          <w:marBottom w:val="0"/>
                          <w:divBdr>
                            <w:top w:val="none" w:sz="0" w:space="0" w:color="auto"/>
                            <w:left w:val="none" w:sz="0" w:space="0" w:color="auto"/>
                            <w:bottom w:val="none" w:sz="0" w:space="0" w:color="auto"/>
                            <w:right w:val="none" w:sz="0" w:space="0" w:color="auto"/>
                          </w:divBdr>
                          <w:divsChild>
                            <w:div w:id="12505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226765">
          <w:marLeft w:val="0"/>
          <w:marRight w:val="0"/>
          <w:marTop w:val="0"/>
          <w:marBottom w:val="0"/>
          <w:divBdr>
            <w:top w:val="none" w:sz="0" w:space="0" w:color="auto"/>
            <w:left w:val="none" w:sz="0" w:space="0" w:color="auto"/>
            <w:bottom w:val="none" w:sz="0" w:space="0" w:color="auto"/>
            <w:right w:val="none" w:sz="0" w:space="0" w:color="auto"/>
          </w:divBdr>
          <w:divsChild>
            <w:div w:id="1430156082">
              <w:marLeft w:val="0"/>
              <w:marRight w:val="0"/>
              <w:marTop w:val="0"/>
              <w:marBottom w:val="0"/>
              <w:divBdr>
                <w:top w:val="none" w:sz="0" w:space="0" w:color="auto"/>
                <w:left w:val="none" w:sz="0" w:space="0" w:color="auto"/>
                <w:bottom w:val="none" w:sz="0" w:space="0" w:color="auto"/>
                <w:right w:val="none" w:sz="0" w:space="0" w:color="auto"/>
              </w:divBdr>
              <w:divsChild>
                <w:div w:id="1575236587">
                  <w:marLeft w:val="0"/>
                  <w:marRight w:val="0"/>
                  <w:marTop w:val="0"/>
                  <w:marBottom w:val="0"/>
                  <w:divBdr>
                    <w:top w:val="none" w:sz="0" w:space="0" w:color="auto"/>
                    <w:left w:val="none" w:sz="0" w:space="0" w:color="auto"/>
                    <w:bottom w:val="none" w:sz="0" w:space="0" w:color="auto"/>
                    <w:right w:val="none" w:sz="0" w:space="0" w:color="auto"/>
                  </w:divBdr>
                  <w:divsChild>
                    <w:div w:id="747117772">
                      <w:marLeft w:val="0"/>
                      <w:marRight w:val="0"/>
                      <w:marTop w:val="0"/>
                      <w:marBottom w:val="0"/>
                      <w:divBdr>
                        <w:top w:val="none" w:sz="0" w:space="0" w:color="auto"/>
                        <w:left w:val="none" w:sz="0" w:space="0" w:color="auto"/>
                        <w:bottom w:val="none" w:sz="0" w:space="0" w:color="auto"/>
                        <w:right w:val="none" w:sz="0" w:space="0" w:color="auto"/>
                      </w:divBdr>
                      <w:divsChild>
                        <w:div w:id="1247495270">
                          <w:marLeft w:val="0"/>
                          <w:marRight w:val="0"/>
                          <w:marTop w:val="0"/>
                          <w:marBottom w:val="0"/>
                          <w:divBdr>
                            <w:top w:val="none" w:sz="0" w:space="0" w:color="auto"/>
                            <w:left w:val="none" w:sz="0" w:space="0" w:color="auto"/>
                            <w:bottom w:val="none" w:sz="0" w:space="0" w:color="auto"/>
                            <w:right w:val="none" w:sz="0" w:space="0" w:color="auto"/>
                          </w:divBdr>
                          <w:divsChild>
                            <w:div w:id="509415574">
                              <w:marLeft w:val="0"/>
                              <w:marRight w:val="0"/>
                              <w:marTop w:val="0"/>
                              <w:marBottom w:val="0"/>
                              <w:divBdr>
                                <w:top w:val="none" w:sz="0" w:space="0" w:color="auto"/>
                                <w:left w:val="none" w:sz="0" w:space="0" w:color="auto"/>
                                <w:bottom w:val="none" w:sz="0" w:space="0" w:color="auto"/>
                                <w:right w:val="none" w:sz="0" w:space="0" w:color="auto"/>
                              </w:divBdr>
                              <w:divsChild>
                                <w:div w:id="779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010344">
          <w:marLeft w:val="0"/>
          <w:marRight w:val="0"/>
          <w:marTop w:val="0"/>
          <w:marBottom w:val="0"/>
          <w:divBdr>
            <w:top w:val="none" w:sz="0" w:space="0" w:color="auto"/>
            <w:left w:val="none" w:sz="0" w:space="0" w:color="auto"/>
            <w:bottom w:val="none" w:sz="0" w:space="0" w:color="auto"/>
            <w:right w:val="none" w:sz="0" w:space="0" w:color="auto"/>
          </w:divBdr>
          <w:divsChild>
            <w:div w:id="1879463049">
              <w:marLeft w:val="0"/>
              <w:marRight w:val="0"/>
              <w:marTop w:val="0"/>
              <w:marBottom w:val="0"/>
              <w:divBdr>
                <w:top w:val="none" w:sz="0" w:space="0" w:color="auto"/>
                <w:left w:val="none" w:sz="0" w:space="0" w:color="auto"/>
                <w:bottom w:val="none" w:sz="0" w:space="0" w:color="auto"/>
                <w:right w:val="none" w:sz="0" w:space="0" w:color="auto"/>
              </w:divBdr>
              <w:divsChild>
                <w:div w:id="811563002">
                  <w:marLeft w:val="0"/>
                  <w:marRight w:val="0"/>
                  <w:marTop w:val="0"/>
                  <w:marBottom w:val="0"/>
                  <w:divBdr>
                    <w:top w:val="none" w:sz="0" w:space="0" w:color="auto"/>
                    <w:left w:val="none" w:sz="0" w:space="0" w:color="auto"/>
                    <w:bottom w:val="none" w:sz="0" w:space="0" w:color="auto"/>
                    <w:right w:val="none" w:sz="0" w:space="0" w:color="auto"/>
                  </w:divBdr>
                  <w:divsChild>
                    <w:div w:id="1769540590">
                      <w:marLeft w:val="0"/>
                      <w:marRight w:val="0"/>
                      <w:marTop w:val="0"/>
                      <w:marBottom w:val="0"/>
                      <w:divBdr>
                        <w:top w:val="none" w:sz="0" w:space="0" w:color="auto"/>
                        <w:left w:val="none" w:sz="0" w:space="0" w:color="auto"/>
                        <w:bottom w:val="none" w:sz="0" w:space="0" w:color="auto"/>
                        <w:right w:val="none" w:sz="0" w:space="0" w:color="auto"/>
                      </w:divBdr>
                      <w:divsChild>
                        <w:div w:id="1862821294">
                          <w:marLeft w:val="0"/>
                          <w:marRight w:val="0"/>
                          <w:marTop w:val="0"/>
                          <w:marBottom w:val="0"/>
                          <w:divBdr>
                            <w:top w:val="none" w:sz="0" w:space="0" w:color="auto"/>
                            <w:left w:val="none" w:sz="0" w:space="0" w:color="auto"/>
                            <w:bottom w:val="none" w:sz="0" w:space="0" w:color="auto"/>
                            <w:right w:val="none" w:sz="0" w:space="0" w:color="auto"/>
                          </w:divBdr>
                          <w:divsChild>
                            <w:div w:id="15091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68206">
      <w:bodyDiv w:val="1"/>
      <w:marLeft w:val="0"/>
      <w:marRight w:val="0"/>
      <w:marTop w:val="0"/>
      <w:marBottom w:val="0"/>
      <w:divBdr>
        <w:top w:val="none" w:sz="0" w:space="0" w:color="auto"/>
        <w:left w:val="none" w:sz="0" w:space="0" w:color="auto"/>
        <w:bottom w:val="none" w:sz="0" w:space="0" w:color="auto"/>
        <w:right w:val="none" w:sz="0" w:space="0" w:color="auto"/>
      </w:divBdr>
    </w:div>
    <w:div w:id="21409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1444</Words>
  <Characters>8233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2025-11-26T03:28:00Z</dcterms:created>
  <dcterms:modified xsi:type="dcterms:W3CDTF">2025-12-06T11:51:00Z</dcterms:modified>
</cp:coreProperties>
</file>